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D9EA" w14:textId="7851FFF0" w:rsidR="0049356D" w:rsidRDefault="0049356D" w:rsidP="0049356D">
      <w:pPr>
        <w:ind w:right="-19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0" allowOverlap="1" wp14:anchorId="6148BCFF" wp14:editId="278D10F8">
            <wp:simplePos x="0" y="0"/>
            <wp:positionH relativeFrom="page">
              <wp:posOffset>895350</wp:posOffset>
            </wp:positionH>
            <wp:positionV relativeFrom="page">
              <wp:posOffset>636270</wp:posOffset>
            </wp:positionV>
            <wp:extent cx="6078855" cy="339725"/>
            <wp:effectExtent l="0" t="0" r="0" b="0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</w:rPr>
        <w:t xml:space="preserve">Obrazac 3. - </w:t>
      </w:r>
      <w:r w:rsidRPr="00B87AB5">
        <w:rPr>
          <w:rFonts w:ascii="Arial" w:eastAsia="Arial" w:hAnsi="Arial" w:cs="Arial"/>
          <w:b/>
          <w:bCs/>
        </w:rPr>
        <w:t>POPIS OBRAČUNSKIH MJERNIH MJESTA</w:t>
      </w:r>
    </w:p>
    <w:p w14:paraId="7CF1A458" w14:textId="77777777" w:rsidR="0049356D" w:rsidRDefault="0049356D" w:rsidP="0049356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D3AC8F7" w14:textId="77777777" w:rsidR="0049356D" w:rsidRDefault="0049356D" w:rsidP="0049356D">
      <w:pPr>
        <w:spacing w:line="200" w:lineRule="exact"/>
        <w:rPr>
          <w:sz w:val="20"/>
          <w:szCs w:val="20"/>
        </w:rPr>
      </w:pPr>
    </w:p>
    <w:p w14:paraId="333C9575" w14:textId="77777777" w:rsidR="0049356D" w:rsidRDefault="0049356D" w:rsidP="0049356D">
      <w:pPr>
        <w:spacing w:line="200" w:lineRule="exact"/>
        <w:rPr>
          <w:sz w:val="20"/>
          <w:szCs w:val="20"/>
        </w:rPr>
      </w:pPr>
    </w:p>
    <w:p w14:paraId="363E684B" w14:textId="77777777" w:rsidR="0049356D" w:rsidRDefault="0049356D" w:rsidP="0049356D">
      <w:pPr>
        <w:spacing w:line="200" w:lineRule="exact"/>
        <w:rPr>
          <w:sz w:val="20"/>
          <w:szCs w:val="20"/>
        </w:rPr>
      </w:pPr>
    </w:p>
    <w:p w14:paraId="1333E755" w14:textId="77777777" w:rsidR="0049356D" w:rsidRPr="00ED5796" w:rsidRDefault="0049356D" w:rsidP="0049356D">
      <w:pPr>
        <w:tabs>
          <w:tab w:val="left" w:pos="440"/>
        </w:tabs>
        <w:spacing w:line="284" w:lineRule="exact"/>
        <w:rPr>
          <w:rFonts w:ascii="Arial" w:eastAsia="Arial" w:hAnsi="Arial" w:cs="Arial"/>
          <w:b/>
          <w:bCs/>
        </w:rPr>
      </w:pPr>
      <w:r w:rsidRPr="00CB63B2">
        <w:rPr>
          <w:rFonts w:ascii="Arial" w:eastAsia="Arial" w:hAnsi="Arial" w:cs="Arial"/>
          <w:b/>
          <w:bCs/>
        </w:rPr>
        <w:t xml:space="preserve">Naručitelj: </w:t>
      </w:r>
      <w:r>
        <w:rPr>
          <w:rFonts w:ascii="Arial" w:eastAsia="Arial" w:hAnsi="Arial" w:cs="Arial"/>
          <w:b/>
          <w:bCs/>
        </w:rPr>
        <w:t>Kneževi parkovi d.o.o. Kneževi Vinogradi</w:t>
      </w:r>
    </w:p>
    <w:p w14:paraId="493E5270" w14:textId="77777777" w:rsidR="0049356D" w:rsidRDefault="0049356D" w:rsidP="0049356D">
      <w:pPr>
        <w:tabs>
          <w:tab w:val="left" w:pos="440"/>
        </w:tabs>
        <w:spacing w:line="284" w:lineRule="exact"/>
        <w:ind w:left="218"/>
        <w:rPr>
          <w:rFonts w:ascii="Arial" w:eastAsia="Arial" w:hAnsi="Arial" w:cs="Arial"/>
          <w:b/>
          <w:bCs/>
        </w:rPr>
      </w:pPr>
    </w:p>
    <w:p w14:paraId="76ED731E" w14:textId="77777777" w:rsidR="0049356D" w:rsidRDefault="0049356D" w:rsidP="0049356D">
      <w:pPr>
        <w:tabs>
          <w:tab w:val="left" w:pos="44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Predmet nabave: Opskrba električnom energijom za 2026.g., </w:t>
      </w:r>
      <w:proofErr w:type="spellStart"/>
      <w:r>
        <w:rPr>
          <w:rFonts w:ascii="Arial" w:eastAsia="Arial" w:hAnsi="Arial" w:cs="Arial"/>
          <w:b/>
          <w:bCs/>
        </w:rPr>
        <w:t>Ev</w:t>
      </w:r>
      <w:proofErr w:type="spellEnd"/>
      <w:r>
        <w:rPr>
          <w:rFonts w:ascii="Arial" w:eastAsia="Arial" w:hAnsi="Arial" w:cs="Arial"/>
          <w:b/>
          <w:bCs/>
        </w:rPr>
        <w:t xml:space="preserve">. broj </w:t>
      </w:r>
      <w:r w:rsidRPr="00E63AF6">
        <w:rPr>
          <w:rFonts w:ascii="Arial" w:eastAsia="Arial" w:hAnsi="Arial" w:cs="Arial"/>
          <w:b/>
          <w:bCs/>
        </w:rPr>
        <w:t xml:space="preserve">JN </w:t>
      </w:r>
      <w:r>
        <w:rPr>
          <w:rFonts w:ascii="Arial" w:eastAsia="Arial" w:hAnsi="Arial" w:cs="Arial"/>
          <w:b/>
          <w:bCs/>
        </w:rPr>
        <w:t>1/26</w:t>
      </w:r>
    </w:p>
    <w:p w14:paraId="0E663D56" w14:textId="77777777" w:rsidR="0049356D" w:rsidRDefault="0049356D" w:rsidP="0049356D">
      <w:pPr>
        <w:spacing w:line="20" w:lineRule="exact"/>
        <w:rPr>
          <w:sz w:val="20"/>
          <w:szCs w:val="20"/>
        </w:rPr>
      </w:pPr>
    </w:p>
    <w:p w14:paraId="034BD467" w14:textId="77777777" w:rsidR="0049356D" w:rsidRDefault="0049356D" w:rsidP="0049356D">
      <w:pPr>
        <w:spacing w:line="200" w:lineRule="exact"/>
        <w:rPr>
          <w:sz w:val="20"/>
          <w:szCs w:val="20"/>
        </w:rPr>
      </w:pPr>
    </w:p>
    <w:p w14:paraId="0F2023D3" w14:textId="77777777" w:rsidR="0049356D" w:rsidRDefault="0049356D" w:rsidP="0049356D">
      <w:pPr>
        <w:spacing w:line="200" w:lineRule="exact"/>
        <w:rPr>
          <w:sz w:val="20"/>
          <w:szCs w:val="20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590"/>
        <w:gridCol w:w="1872"/>
        <w:gridCol w:w="3401"/>
        <w:gridCol w:w="1952"/>
      </w:tblGrid>
      <w:tr w:rsidR="0049356D" w:rsidRPr="00ED1174" w14:paraId="703393B2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5F0B162B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</w:rPr>
              <w:t>Red</w:t>
            </w: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.</w:t>
            </w:r>
          </w:p>
          <w:p w14:paraId="475E4929" w14:textId="77777777" w:rsidR="0049356D" w:rsidRPr="00ED1174" w:rsidRDefault="0049356D" w:rsidP="007C7A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br.</w:t>
            </w:r>
          </w:p>
        </w:tc>
        <w:tc>
          <w:tcPr>
            <w:tcW w:w="1590" w:type="dxa"/>
            <w:vAlign w:val="center"/>
          </w:tcPr>
          <w:p w14:paraId="0729860F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1"/>
                <w:sz w:val="20"/>
                <w:szCs w:val="20"/>
              </w:rPr>
              <w:t>Šifra MM</w:t>
            </w:r>
          </w:p>
        </w:tc>
        <w:tc>
          <w:tcPr>
            <w:tcW w:w="1872" w:type="dxa"/>
            <w:vAlign w:val="center"/>
          </w:tcPr>
          <w:p w14:paraId="5F08B0F5" w14:textId="77777777" w:rsidR="0049356D" w:rsidRPr="00ED1174" w:rsidRDefault="0049356D" w:rsidP="007C7A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</w:rPr>
              <w:t>Tarifni model</w:t>
            </w:r>
          </w:p>
        </w:tc>
        <w:tc>
          <w:tcPr>
            <w:tcW w:w="3401" w:type="dxa"/>
            <w:vAlign w:val="center"/>
          </w:tcPr>
          <w:p w14:paraId="6B799A17" w14:textId="77777777" w:rsidR="0049356D" w:rsidRPr="00ED1174" w:rsidRDefault="0049356D" w:rsidP="007C7A13">
            <w:pPr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952" w:type="dxa"/>
            <w:vAlign w:val="center"/>
          </w:tcPr>
          <w:p w14:paraId="3319648F" w14:textId="77777777" w:rsidR="0049356D" w:rsidRPr="00ED1174" w:rsidRDefault="0049356D" w:rsidP="007C7A13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Adresa</w:t>
            </w:r>
          </w:p>
        </w:tc>
      </w:tr>
      <w:tr w:rsidR="0049356D" w:rsidRPr="00ED1174" w14:paraId="17E3FD08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05B5F407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1.</w:t>
            </w:r>
          </w:p>
        </w:tc>
        <w:tc>
          <w:tcPr>
            <w:tcW w:w="1590" w:type="dxa"/>
            <w:vAlign w:val="bottom"/>
          </w:tcPr>
          <w:p w14:paraId="305F546F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0808001331</w:t>
            </w:r>
          </w:p>
        </w:tc>
        <w:tc>
          <w:tcPr>
            <w:tcW w:w="1872" w:type="dxa"/>
            <w:vAlign w:val="bottom"/>
          </w:tcPr>
          <w:p w14:paraId="54370063" w14:textId="77777777" w:rsidR="0049356D" w:rsidRPr="00CB63B2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Crveni</w:t>
            </w:r>
          </w:p>
        </w:tc>
        <w:tc>
          <w:tcPr>
            <w:tcW w:w="3401" w:type="dxa"/>
            <w:vAlign w:val="bottom"/>
          </w:tcPr>
          <w:p w14:paraId="5D16BC8A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parkovi d.o.o. Kupalište</w:t>
            </w:r>
          </w:p>
        </w:tc>
        <w:tc>
          <w:tcPr>
            <w:tcW w:w="1952" w:type="dxa"/>
            <w:vAlign w:val="bottom"/>
          </w:tcPr>
          <w:p w14:paraId="4C4BED86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Kneževi Vinogradi, Moše </w:t>
            </w:r>
            <w:proofErr w:type="spellStart"/>
            <w:r>
              <w:rPr>
                <w:sz w:val="20"/>
                <w:szCs w:val="20"/>
              </w:rPr>
              <w:t>Pijade</w:t>
            </w:r>
            <w:proofErr w:type="spellEnd"/>
            <w:r>
              <w:rPr>
                <w:sz w:val="20"/>
                <w:szCs w:val="20"/>
              </w:rPr>
              <w:t xml:space="preserve"> BB</w:t>
            </w:r>
          </w:p>
        </w:tc>
      </w:tr>
      <w:tr w:rsidR="0049356D" w:rsidRPr="00ED1174" w14:paraId="5BF3BEC2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206EDD19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2.</w:t>
            </w:r>
          </w:p>
        </w:tc>
        <w:tc>
          <w:tcPr>
            <w:tcW w:w="1590" w:type="dxa"/>
            <w:vAlign w:val="bottom"/>
          </w:tcPr>
          <w:p w14:paraId="5824BC9B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0808005155</w:t>
            </w:r>
          </w:p>
        </w:tc>
        <w:tc>
          <w:tcPr>
            <w:tcW w:w="1872" w:type="dxa"/>
            <w:vAlign w:val="bottom"/>
          </w:tcPr>
          <w:p w14:paraId="14646CD0" w14:textId="77777777" w:rsidR="0049356D" w:rsidRPr="00CB63B2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Bijeli</w:t>
            </w:r>
          </w:p>
        </w:tc>
        <w:tc>
          <w:tcPr>
            <w:tcW w:w="3401" w:type="dxa"/>
            <w:vAlign w:val="bottom"/>
          </w:tcPr>
          <w:p w14:paraId="6BAF2D9E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parkovi d.o.o., Mrtvačnica</w:t>
            </w:r>
          </w:p>
        </w:tc>
        <w:tc>
          <w:tcPr>
            <w:tcW w:w="1952" w:type="dxa"/>
            <w:vAlign w:val="bottom"/>
          </w:tcPr>
          <w:p w14:paraId="3A76003C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Kneževi Vinogradi, Šandora </w:t>
            </w:r>
            <w:proofErr w:type="spellStart"/>
            <w:r>
              <w:rPr>
                <w:sz w:val="20"/>
                <w:szCs w:val="20"/>
              </w:rPr>
              <w:t>Petefija</w:t>
            </w:r>
            <w:proofErr w:type="spellEnd"/>
            <w:r>
              <w:rPr>
                <w:sz w:val="20"/>
                <w:szCs w:val="20"/>
              </w:rPr>
              <w:t xml:space="preserve"> 3/A</w:t>
            </w:r>
          </w:p>
        </w:tc>
      </w:tr>
      <w:tr w:rsidR="0049356D" w:rsidRPr="00ED1174" w14:paraId="1C87E50F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30EA04D3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3.</w:t>
            </w:r>
          </w:p>
        </w:tc>
        <w:tc>
          <w:tcPr>
            <w:tcW w:w="1590" w:type="dxa"/>
            <w:vAlign w:val="bottom"/>
          </w:tcPr>
          <w:p w14:paraId="1CC7DF28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0808026087</w:t>
            </w:r>
          </w:p>
        </w:tc>
        <w:tc>
          <w:tcPr>
            <w:tcW w:w="1872" w:type="dxa"/>
          </w:tcPr>
          <w:p w14:paraId="3AC8C677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4372A144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1FA185F9" w14:textId="77777777" w:rsidR="0049356D" w:rsidRDefault="0049356D" w:rsidP="007C7A13">
            <w:pPr>
              <w:jc w:val="center"/>
            </w:pPr>
            <w:r w:rsidRPr="00136249"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Bijeli</w:t>
            </w:r>
          </w:p>
        </w:tc>
        <w:tc>
          <w:tcPr>
            <w:tcW w:w="3401" w:type="dxa"/>
            <w:vAlign w:val="bottom"/>
          </w:tcPr>
          <w:p w14:paraId="129D53E3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Kneževi parkovi </w:t>
            </w:r>
            <w:proofErr w:type="spellStart"/>
            <w:r>
              <w:rPr>
                <w:sz w:val="20"/>
                <w:szCs w:val="20"/>
              </w:rPr>
              <w:t>d.o.o.Mrtvačnica</w:t>
            </w:r>
            <w:proofErr w:type="spellEnd"/>
            <w:r>
              <w:rPr>
                <w:sz w:val="20"/>
                <w:szCs w:val="20"/>
              </w:rPr>
              <w:t xml:space="preserve"> Karanac</w:t>
            </w:r>
          </w:p>
        </w:tc>
        <w:tc>
          <w:tcPr>
            <w:tcW w:w="1952" w:type="dxa"/>
            <w:vAlign w:val="bottom"/>
          </w:tcPr>
          <w:p w14:paraId="38A7E84F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Karanac, Nikole Tesla 34</w:t>
            </w:r>
          </w:p>
        </w:tc>
      </w:tr>
      <w:tr w:rsidR="0049356D" w:rsidRPr="00ED1174" w14:paraId="49DE86B8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246B396E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4.</w:t>
            </w:r>
          </w:p>
        </w:tc>
        <w:tc>
          <w:tcPr>
            <w:tcW w:w="1590" w:type="dxa"/>
            <w:vAlign w:val="bottom"/>
          </w:tcPr>
          <w:p w14:paraId="408707A7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0808586622</w:t>
            </w:r>
          </w:p>
        </w:tc>
        <w:tc>
          <w:tcPr>
            <w:tcW w:w="1872" w:type="dxa"/>
          </w:tcPr>
          <w:p w14:paraId="173D7194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2B3B016D" w14:textId="77777777" w:rsidR="0049356D" w:rsidRDefault="0049356D" w:rsidP="007C7A13">
            <w:pPr>
              <w:jc w:val="center"/>
            </w:pPr>
            <w:r w:rsidRPr="00136249"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Bijeli</w:t>
            </w:r>
          </w:p>
        </w:tc>
        <w:tc>
          <w:tcPr>
            <w:tcW w:w="3401" w:type="dxa"/>
            <w:vAlign w:val="bottom"/>
          </w:tcPr>
          <w:p w14:paraId="11B27117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parkovi d.o.o., Mrtvačnica</w:t>
            </w:r>
          </w:p>
        </w:tc>
        <w:tc>
          <w:tcPr>
            <w:tcW w:w="1952" w:type="dxa"/>
            <w:vAlign w:val="bottom"/>
          </w:tcPr>
          <w:p w14:paraId="05A94591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Suza, Šandora </w:t>
            </w:r>
            <w:proofErr w:type="spellStart"/>
            <w:r>
              <w:rPr>
                <w:sz w:val="20"/>
                <w:szCs w:val="20"/>
              </w:rPr>
              <w:t>Petefija</w:t>
            </w:r>
            <w:proofErr w:type="spellEnd"/>
            <w:r>
              <w:rPr>
                <w:sz w:val="20"/>
                <w:szCs w:val="20"/>
              </w:rPr>
              <w:t xml:space="preserve"> 27/A</w:t>
            </w:r>
          </w:p>
        </w:tc>
      </w:tr>
      <w:tr w:rsidR="0049356D" w:rsidRPr="00ED1174" w14:paraId="3943D359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78E31FC6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5.</w:t>
            </w:r>
          </w:p>
        </w:tc>
        <w:tc>
          <w:tcPr>
            <w:tcW w:w="1590" w:type="dxa"/>
            <w:vAlign w:val="bottom"/>
          </w:tcPr>
          <w:p w14:paraId="3C46F474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0808586731</w:t>
            </w:r>
          </w:p>
        </w:tc>
        <w:tc>
          <w:tcPr>
            <w:tcW w:w="1872" w:type="dxa"/>
          </w:tcPr>
          <w:p w14:paraId="091CD3FF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31FD868C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661F8971" w14:textId="77777777" w:rsidR="0049356D" w:rsidRDefault="0049356D" w:rsidP="007C7A13">
            <w:pPr>
              <w:jc w:val="center"/>
            </w:pPr>
            <w:r w:rsidRPr="00136249"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Bijeli</w:t>
            </w:r>
          </w:p>
        </w:tc>
        <w:tc>
          <w:tcPr>
            <w:tcW w:w="3401" w:type="dxa"/>
            <w:vAlign w:val="bottom"/>
          </w:tcPr>
          <w:p w14:paraId="62E8930F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Kneževi parkovi </w:t>
            </w:r>
            <w:proofErr w:type="spellStart"/>
            <w:r>
              <w:rPr>
                <w:sz w:val="20"/>
                <w:szCs w:val="20"/>
              </w:rPr>
              <w:t>d.o.o.Mrtvačnica</w:t>
            </w:r>
            <w:proofErr w:type="spellEnd"/>
            <w:r>
              <w:rPr>
                <w:sz w:val="20"/>
                <w:szCs w:val="20"/>
              </w:rPr>
              <w:t xml:space="preserve"> Zmajevac</w:t>
            </w:r>
          </w:p>
        </w:tc>
        <w:tc>
          <w:tcPr>
            <w:tcW w:w="1952" w:type="dxa"/>
            <w:vAlign w:val="bottom"/>
          </w:tcPr>
          <w:p w14:paraId="0F5E8C94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Zmajevac, Planina</w:t>
            </w:r>
          </w:p>
        </w:tc>
      </w:tr>
      <w:tr w:rsidR="0049356D" w:rsidRPr="00ED1174" w14:paraId="78EBE6C6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7A0FBF0A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6.</w:t>
            </w:r>
          </w:p>
        </w:tc>
        <w:tc>
          <w:tcPr>
            <w:tcW w:w="1590" w:type="dxa"/>
            <w:vAlign w:val="bottom"/>
          </w:tcPr>
          <w:p w14:paraId="4920EE4D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0808595027</w:t>
            </w:r>
          </w:p>
        </w:tc>
        <w:tc>
          <w:tcPr>
            <w:tcW w:w="1872" w:type="dxa"/>
          </w:tcPr>
          <w:p w14:paraId="0F62C9A1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5BDDEE2B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6C06C8CD" w14:textId="77777777" w:rsidR="0049356D" w:rsidRDefault="0049356D" w:rsidP="007C7A13">
            <w:pPr>
              <w:jc w:val="center"/>
            </w:pPr>
            <w:r w:rsidRPr="00136249"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Bijeli</w:t>
            </w:r>
          </w:p>
        </w:tc>
        <w:tc>
          <w:tcPr>
            <w:tcW w:w="3401" w:type="dxa"/>
            <w:vAlign w:val="bottom"/>
          </w:tcPr>
          <w:p w14:paraId="5B5250DD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parkovi d.o.o., Bure</w:t>
            </w:r>
          </w:p>
        </w:tc>
        <w:tc>
          <w:tcPr>
            <w:tcW w:w="1952" w:type="dxa"/>
            <w:vAlign w:val="bottom"/>
          </w:tcPr>
          <w:p w14:paraId="7FF519CE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Vinogradi, Glavna 4</w:t>
            </w:r>
          </w:p>
        </w:tc>
      </w:tr>
      <w:tr w:rsidR="0049356D" w:rsidRPr="00ED1174" w14:paraId="4F66E123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0D012C59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7.</w:t>
            </w:r>
          </w:p>
        </w:tc>
        <w:tc>
          <w:tcPr>
            <w:tcW w:w="1590" w:type="dxa"/>
            <w:vAlign w:val="bottom"/>
          </w:tcPr>
          <w:p w14:paraId="010F13E6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0808595427</w:t>
            </w:r>
          </w:p>
        </w:tc>
        <w:tc>
          <w:tcPr>
            <w:tcW w:w="1872" w:type="dxa"/>
          </w:tcPr>
          <w:p w14:paraId="3A7B0F8F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1E10B2D9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01AA023B" w14:textId="77777777" w:rsidR="0049356D" w:rsidRDefault="0049356D" w:rsidP="007C7A13">
            <w:pPr>
              <w:jc w:val="center"/>
            </w:pPr>
            <w:r w:rsidRPr="00136249"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Bijeli</w:t>
            </w:r>
          </w:p>
        </w:tc>
        <w:tc>
          <w:tcPr>
            <w:tcW w:w="3401" w:type="dxa"/>
            <w:vAlign w:val="bottom"/>
          </w:tcPr>
          <w:p w14:paraId="72244B47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parkovi d.o.o. Mrtvačnica Kotlina</w:t>
            </w:r>
          </w:p>
        </w:tc>
        <w:tc>
          <w:tcPr>
            <w:tcW w:w="1952" w:type="dxa"/>
            <w:vAlign w:val="bottom"/>
          </w:tcPr>
          <w:p w14:paraId="7568C552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Kotlina,, Glavna 50/A</w:t>
            </w:r>
          </w:p>
        </w:tc>
      </w:tr>
      <w:tr w:rsidR="0049356D" w:rsidRPr="00ED1174" w14:paraId="23A01683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38D7C96B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8.</w:t>
            </w:r>
          </w:p>
        </w:tc>
        <w:tc>
          <w:tcPr>
            <w:tcW w:w="1590" w:type="dxa"/>
            <w:vAlign w:val="bottom"/>
          </w:tcPr>
          <w:p w14:paraId="4956CF35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0808602374</w:t>
            </w:r>
          </w:p>
        </w:tc>
        <w:tc>
          <w:tcPr>
            <w:tcW w:w="1872" w:type="dxa"/>
          </w:tcPr>
          <w:p w14:paraId="22580D15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26FA9687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766D7FD9" w14:textId="77777777" w:rsidR="0049356D" w:rsidRDefault="0049356D" w:rsidP="007C7A13">
            <w:pPr>
              <w:jc w:val="center"/>
            </w:pPr>
            <w:r w:rsidRPr="00136249"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Bijeli</w:t>
            </w:r>
          </w:p>
        </w:tc>
        <w:tc>
          <w:tcPr>
            <w:tcW w:w="3401" w:type="dxa"/>
            <w:vAlign w:val="bottom"/>
          </w:tcPr>
          <w:p w14:paraId="61CE9A9F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parkovi d.o.o. Mrtvačnica Kamenac</w:t>
            </w:r>
          </w:p>
        </w:tc>
        <w:tc>
          <w:tcPr>
            <w:tcW w:w="1952" w:type="dxa"/>
            <w:vAlign w:val="bottom"/>
          </w:tcPr>
          <w:p w14:paraId="4E0EAA17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Kamenac, Glavna  1/A</w:t>
            </w:r>
          </w:p>
        </w:tc>
      </w:tr>
      <w:tr w:rsidR="0049356D" w:rsidRPr="00ED1174" w14:paraId="6F57856D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4F8C777B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9.</w:t>
            </w:r>
          </w:p>
        </w:tc>
        <w:tc>
          <w:tcPr>
            <w:tcW w:w="1590" w:type="dxa"/>
            <w:vAlign w:val="bottom"/>
          </w:tcPr>
          <w:p w14:paraId="5AD085FE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0808604223</w:t>
            </w:r>
          </w:p>
        </w:tc>
        <w:tc>
          <w:tcPr>
            <w:tcW w:w="1872" w:type="dxa"/>
          </w:tcPr>
          <w:p w14:paraId="0CB15916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0AB3657B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</w:p>
          <w:p w14:paraId="1F48D3E9" w14:textId="77777777" w:rsidR="0049356D" w:rsidRDefault="0049356D" w:rsidP="007C7A13">
            <w:pPr>
              <w:jc w:val="center"/>
            </w:pPr>
            <w:r w:rsidRPr="00136249"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Bijeli</w:t>
            </w:r>
          </w:p>
        </w:tc>
        <w:tc>
          <w:tcPr>
            <w:tcW w:w="3401" w:type="dxa"/>
            <w:vAlign w:val="bottom"/>
          </w:tcPr>
          <w:p w14:paraId="47F65C46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parkovi d.o.o., Mrtvačnica</w:t>
            </w:r>
          </w:p>
        </w:tc>
        <w:tc>
          <w:tcPr>
            <w:tcW w:w="1952" w:type="dxa"/>
            <w:vAlign w:val="bottom"/>
          </w:tcPr>
          <w:p w14:paraId="513EBFF9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Vinogradi, 8. marta 84/A</w:t>
            </w:r>
          </w:p>
        </w:tc>
      </w:tr>
      <w:tr w:rsidR="0049356D" w:rsidRPr="00ED1174" w14:paraId="31C79BD2" w14:textId="77777777" w:rsidTr="007C7A13">
        <w:trPr>
          <w:trHeight w:val="737"/>
        </w:trPr>
        <w:tc>
          <w:tcPr>
            <w:tcW w:w="805" w:type="dxa"/>
            <w:vAlign w:val="center"/>
          </w:tcPr>
          <w:p w14:paraId="0BA69BDD" w14:textId="77777777" w:rsidR="0049356D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10.</w:t>
            </w:r>
          </w:p>
        </w:tc>
        <w:tc>
          <w:tcPr>
            <w:tcW w:w="1590" w:type="dxa"/>
            <w:vAlign w:val="bottom"/>
          </w:tcPr>
          <w:p w14:paraId="11B62B1B" w14:textId="77777777" w:rsidR="0049356D" w:rsidRPr="00ED1174" w:rsidRDefault="0049356D" w:rsidP="007C7A1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0808666922</w:t>
            </w:r>
          </w:p>
        </w:tc>
        <w:tc>
          <w:tcPr>
            <w:tcW w:w="1872" w:type="dxa"/>
            <w:vAlign w:val="bottom"/>
          </w:tcPr>
          <w:p w14:paraId="14A058AB" w14:textId="77777777" w:rsidR="0049356D" w:rsidRPr="00CB63B2" w:rsidRDefault="0049356D" w:rsidP="007C7A1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w w:val="81"/>
                <w:sz w:val="20"/>
                <w:szCs w:val="20"/>
              </w:rPr>
              <w:t>Crveni</w:t>
            </w:r>
          </w:p>
        </w:tc>
        <w:tc>
          <w:tcPr>
            <w:tcW w:w="3401" w:type="dxa"/>
            <w:vAlign w:val="bottom"/>
          </w:tcPr>
          <w:p w14:paraId="667651E4" w14:textId="77777777" w:rsidR="0049356D" w:rsidRPr="00ED1174" w:rsidRDefault="0049356D" w:rsidP="007C7A13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Kneževi parkovi d.o.o Restoran</w:t>
            </w:r>
          </w:p>
        </w:tc>
        <w:tc>
          <w:tcPr>
            <w:tcW w:w="1952" w:type="dxa"/>
            <w:vAlign w:val="bottom"/>
          </w:tcPr>
          <w:p w14:paraId="64307363" w14:textId="77777777" w:rsidR="0049356D" w:rsidRPr="00ED1174" w:rsidRDefault="0049356D" w:rsidP="007C7A13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Kneževi Vinogradi, Moše </w:t>
            </w:r>
            <w:proofErr w:type="spellStart"/>
            <w:r>
              <w:rPr>
                <w:sz w:val="20"/>
                <w:szCs w:val="20"/>
              </w:rPr>
              <w:t>Pijade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</w:tr>
    </w:tbl>
    <w:p w14:paraId="51B18E9F" w14:textId="77777777" w:rsidR="0049356D" w:rsidRDefault="0049356D" w:rsidP="0049356D">
      <w:pPr>
        <w:spacing w:line="200" w:lineRule="exact"/>
        <w:rPr>
          <w:sz w:val="20"/>
          <w:szCs w:val="20"/>
        </w:rPr>
      </w:pPr>
    </w:p>
    <w:p w14:paraId="319D5580" w14:textId="77777777" w:rsidR="0049356D" w:rsidRDefault="0049356D" w:rsidP="0049356D">
      <w:pPr>
        <w:sectPr w:rsidR="0049356D" w:rsidSect="0049356D">
          <w:pgSz w:w="11900" w:h="16838"/>
          <w:pgMar w:top="1167" w:right="1126" w:bottom="616" w:left="1200" w:header="0" w:footer="0" w:gutter="0"/>
          <w:cols w:space="720" w:equalWidth="0">
            <w:col w:w="9580"/>
          </w:cols>
        </w:sectPr>
      </w:pPr>
    </w:p>
    <w:p w14:paraId="2710280D" w14:textId="77777777" w:rsidR="008F09C0" w:rsidRDefault="008F09C0"/>
    <w:sectPr w:rsidR="008F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6D"/>
    <w:rsid w:val="00117F9D"/>
    <w:rsid w:val="0049356D"/>
    <w:rsid w:val="008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556F"/>
  <w15:chartTrackingRefBased/>
  <w15:docId w15:val="{8251B0B0-6D08-4C5A-8FF5-EF2A9442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56D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35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Cyrl-R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35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Cyrl-R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35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Cyrl-R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35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r-Cyrl-R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35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r-Cyrl-R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35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r-Cyrl-R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35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r-Cyrl-R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35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r-Cyrl-R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35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r-Cyrl-R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35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Cyrl-R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35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R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356D"/>
    <w:rPr>
      <w:rFonts w:eastAsiaTheme="majorEastAsia" w:cstheme="majorBidi"/>
      <w:color w:val="0F4761" w:themeColor="accent1" w:themeShade="BF"/>
      <w:sz w:val="28"/>
      <w:szCs w:val="28"/>
      <w:lang w:val="sr-Cyrl-R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356D"/>
    <w:rPr>
      <w:rFonts w:eastAsiaTheme="majorEastAsia" w:cstheme="majorBidi"/>
      <w:i/>
      <w:iCs/>
      <w:color w:val="0F4761" w:themeColor="accent1" w:themeShade="BF"/>
      <w:lang w:val="sr-Cyrl-R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356D"/>
    <w:rPr>
      <w:rFonts w:eastAsiaTheme="majorEastAsia" w:cstheme="majorBidi"/>
      <w:color w:val="0F4761" w:themeColor="accent1" w:themeShade="BF"/>
      <w:lang w:val="sr-Cyrl-R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356D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356D"/>
    <w:rPr>
      <w:rFonts w:eastAsiaTheme="majorEastAsia" w:cstheme="majorBidi"/>
      <w:color w:val="595959" w:themeColor="text1" w:themeTint="A6"/>
      <w:lang w:val="sr-Cyrl-R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356D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356D"/>
    <w:rPr>
      <w:rFonts w:eastAsiaTheme="majorEastAsia" w:cstheme="majorBidi"/>
      <w:color w:val="272727" w:themeColor="text1" w:themeTint="D8"/>
      <w:lang w:val="sr-Cyrl-RS"/>
    </w:rPr>
  </w:style>
  <w:style w:type="paragraph" w:styleId="Naslov">
    <w:name w:val="Title"/>
    <w:basedOn w:val="Normal"/>
    <w:next w:val="Normal"/>
    <w:link w:val="NaslovChar"/>
    <w:uiPriority w:val="10"/>
    <w:qFormat/>
    <w:rsid w:val="00493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9356D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35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Cyrl-R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9356D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Citat">
    <w:name w:val="Quote"/>
    <w:basedOn w:val="Normal"/>
    <w:next w:val="Normal"/>
    <w:link w:val="CitatChar"/>
    <w:uiPriority w:val="29"/>
    <w:qFormat/>
    <w:rsid w:val="004935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r-Cyrl-R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9356D"/>
    <w:rPr>
      <w:i/>
      <w:iCs/>
      <w:color w:val="404040" w:themeColor="text1" w:themeTint="BF"/>
      <w:lang w:val="sr-Cyrl-RS"/>
    </w:rPr>
  </w:style>
  <w:style w:type="paragraph" w:styleId="Odlomakpopisa">
    <w:name w:val="List Paragraph"/>
    <w:basedOn w:val="Normal"/>
    <w:uiPriority w:val="34"/>
    <w:qFormat/>
    <w:rsid w:val="004935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r-Cyrl-R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9356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3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r-Cyrl-R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356D"/>
    <w:rPr>
      <w:i/>
      <w:iCs/>
      <w:color w:val="0F4761" w:themeColor="accent1" w:themeShade="BF"/>
      <w:lang w:val="sr-Cyrl-RS"/>
    </w:rPr>
  </w:style>
  <w:style w:type="character" w:styleId="Istaknutareferenca">
    <w:name w:val="Intense Reference"/>
    <w:basedOn w:val="Zadanifontodlomka"/>
    <w:uiPriority w:val="32"/>
    <w:qFormat/>
    <w:rsid w:val="00493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2026-02-20T11:46:00Z</dcterms:created>
  <dcterms:modified xsi:type="dcterms:W3CDTF">2026-02-20T11:48:00Z</dcterms:modified>
</cp:coreProperties>
</file>